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b w:val="1"/>
          <w:color w:val="00000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u w:val="single"/>
          <w:rtl w:val="0"/>
        </w:rPr>
        <w:t xml:space="preserve">OKUL KAZASI TUTANAĞI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KAZA GEÇİREN ÖĞRENCİNİN</w:t>
        <w:tab/>
        <w:tab/>
        <w:t xml:space="preserve"> 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8"/>
        <w:gridCol w:w="6704"/>
        <w:tblGridChange w:id="0">
          <w:tblGrid>
            <w:gridCol w:w="2358"/>
            <w:gridCol w:w="67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ADI-SOYADI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SINIFI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OKUL NUMARASI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VELİ ADI-SOYADI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KAZANIN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1"/>
        <w:gridCol w:w="6711"/>
        <w:tblGridChange w:id="0">
          <w:tblGrid>
            <w:gridCol w:w="2351"/>
            <w:gridCol w:w="671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YERİ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KAZANIN NASIL OLDUĞU:………………………………………………………………….</w:t>
      </w:r>
    </w:p>
    <w:p w:rsidR="00000000" w:rsidDel="00000000" w:rsidP="00000000" w:rsidRDefault="00000000" w:rsidRPr="00000000" w14:paraId="00000018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9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A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B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KAZA SONRASINDA YAPILANLAR, ALINAN ÖNLEMLER:…………………………….</w:t>
      </w:r>
    </w:p>
    <w:p w:rsidR="00000000" w:rsidDel="00000000" w:rsidP="00000000" w:rsidRDefault="00000000" w:rsidRPr="00000000" w14:paraId="0000001C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D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E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KAZANIN SEBEBİ (İstatistik için uygun seçeneği işaretleyiniz)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883285</wp:posOffset>
                </wp:positionH>
                <wp:positionV relativeFrom="paragraph">
                  <wp:posOffset>344170</wp:posOffset>
                </wp:positionV>
                <wp:extent cx="274320" cy="198120"/>
                <wp:effectExtent b="9525" l="12700" r="8255" t="1143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883285</wp:posOffset>
                </wp:positionH>
                <wp:positionV relativeFrom="paragraph">
                  <wp:posOffset>344170</wp:posOffset>
                </wp:positionV>
                <wp:extent cx="295275" cy="219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1782445</wp:posOffset>
                </wp:positionH>
                <wp:positionV relativeFrom="paragraph">
                  <wp:posOffset>344170</wp:posOffset>
                </wp:positionV>
                <wp:extent cx="274320" cy="198120"/>
                <wp:effectExtent b="9525" l="6985" r="13970" t="1143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1782445</wp:posOffset>
                </wp:positionH>
                <wp:positionV relativeFrom="paragraph">
                  <wp:posOffset>344170</wp:posOffset>
                </wp:positionV>
                <wp:extent cx="295275" cy="2190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2643505</wp:posOffset>
                </wp:positionH>
                <wp:positionV relativeFrom="paragraph">
                  <wp:posOffset>344170</wp:posOffset>
                </wp:positionV>
                <wp:extent cx="274320" cy="198120"/>
                <wp:effectExtent b="9525" l="10795" r="10160" t="1143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2643505</wp:posOffset>
                </wp:positionH>
                <wp:positionV relativeFrom="paragraph">
                  <wp:posOffset>344170</wp:posOffset>
                </wp:positionV>
                <wp:extent cx="295275" cy="219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3999865</wp:posOffset>
                </wp:positionH>
                <wp:positionV relativeFrom="paragraph">
                  <wp:posOffset>344170</wp:posOffset>
                </wp:positionV>
                <wp:extent cx="274320" cy="198120"/>
                <wp:effectExtent b="9525" l="14605" r="6350" t="1143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3999865</wp:posOffset>
                </wp:positionH>
                <wp:positionV relativeFrom="paragraph">
                  <wp:posOffset>344170</wp:posOffset>
                </wp:positionV>
                <wp:extent cx="295275" cy="2190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280" w:before="28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Dikkatsizlik</w:t>
        <w:tab/>
        <w:tab/>
        <w:t xml:space="preserve">İhmal </w:t>
        <w:tab/>
        <w:tab/>
        <w:t xml:space="preserve">Kasıt </w:t>
        <w:tab/>
        <w:tab/>
        <w:t xml:space="preserve">Bina Kusuru</w:t>
        <w:tab/>
        <w:tab/>
        <w:t xml:space="preserve">Diğer:……………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………………………               ………………………</w:t>
        <w:tab/>
        <w:tab/>
        <w:t xml:space="preserve">………………………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Nöbetçi Öğretmen                   Nöbetçi Öğretmen </w:t>
        <w:tab/>
        <w:t xml:space="preserve">            Nöbetçi Müdür Yar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NOT</w:t>
        <w:tab/>
        <w:t xml:space="preserve">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Bu tutanak nöbetçi öğretmen tarafından doldurulur ve nöbetçi müdür yardımcısına teslim edilir. Kaza, nöbet defterine de işlenmelidir. Okul yönetimi tarafından İlçe İSGB’ye gönderilir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" w:line="267" w:lineRule="auto"/>
        <w:ind w:left="86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